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faux-plafonds V3.5</w:t>
      </w:r>
    </w:p>
    <w:p/>
    <w:p>
      <w:pP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Bus</w:t>
      </w:r>
      <w:br/>
      <w:r>
        <w:rPr/>
        <w:t xml:space="preserve">• Avec télécommande: Non</w:t>
      </w:r>
      <w:br/>
      <w:r>
        <w:rPr/>
        <w:t xml:space="preserve">• Variante: KNX - faux-plafonds</w:t>
      </w:r>
      <w:br/>
      <w:r>
        <w:rPr/>
        <w:t xml:space="preserve">• UC1, Code EAN: 4007841086688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Faux-plafonds, Plafond</w:t>
      </w:r>
      <w:br/>
      <w:r>
        <w:rPr/>
        <w:t xml:space="preserve">• Indice de protection: IP20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30 V</w:t>
      </w:r>
      <w:br/>
      <w:r>
        <w:rPr/>
        <w:t xml:space="preserve">• Tension d'alimentation détails: Bus KNX</w:t>
      </w:r>
      <w:br/>
      <w:r>
        <w:rPr/>
        <w:t xml:space="preserve">• Avec couplage au bus: Oui</w:t>
      </w:r>
      <w:br/>
      <w:r>
        <w:rPr/>
        <w:t xml:space="preserve">• Technologie, détecteurs: Hyper fréquence, Mesure en lumière mixte, Température, Humidité de l'air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Réglage crépusculaire: 2 – 2000 lx</w:t>
      </w:r>
      <w:br/>
      <w:r>
        <w:rPr/>
        <w:t xml:space="preserve">• Temporisation: 10 s – 1092 min</w:t>
      </w:r>
      <w:br/>
      <w:r>
        <w:rPr/>
        <w:t xml:space="preserve">• Fonction balisage: Oui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Fonctions KNX: Sortie de la lumière 4x, Réglage de l'éclairage permanent, Fonction balisage, Interrupteur crépusculaire, Valeur de luminosité, Sortie CVC, Sortie température, Sortie humidité de l'air, Sortie présence, Fonction diurne / nocturne, Point de rosée, Confort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Courant nominal: 30 mA</w:t>
      </w:r>
      <w:br/>
      <w:r>
        <w:rPr/>
        <w:t xml:space="preserve">• KNX Medium: TP 256</w:t>
      </w:r>
      <w:br/>
      <w:r>
        <w:rPr/>
        <w:t xml:space="preserve">• KNX Secure: Non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086688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HF 360-2 KNX - faux-plafonds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2026-07-03T01:03:07+02:00</dcterms:created>
  <dcterms:modified xsi:type="dcterms:W3CDTF">2026-07-03T01:03:07+02:00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